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CD4" w:rsidRDefault="00904931" w:rsidP="00C5703E">
      <w:pPr>
        <w:spacing w:line="360" w:lineRule="auto"/>
        <w:jc w:val="both"/>
        <w:rPr>
          <w:rFonts w:asciiTheme="majorBidi" w:hAnsiTheme="majorBidi" w:cstheme="majorBidi"/>
          <w:sz w:val="24"/>
          <w:szCs w:val="24"/>
        </w:rPr>
      </w:pPr>
      <w:r>
        <w:rPr>
          <w:rFonts w:asciiTheme="majorBidi" w:hAnsiTheme="majorBidi" w:cstheme="majorBidi"/>
          <w:sz w:val="24"/>
          <w:szCs w:val="24"/>
        </w:rPr>
        <w:t>SCALES FOR PREPARING A HOMOEOPATHIC MEDICINE.</w:t>
      </w:r>
      <w:bookmarkStart w:id="0" w:name="_GoBack"/>
      <w:bookmarkEnd w:id="0"/>
    </w:p>
    <w:p w:rsidR="00591848" w:rsidRPr="00C5703E" w:rsidRDefault="00591848" w:rsidP="00C5703E">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t>The ‘Mathematics’ of potentization are the Scales of Potentization.</w:t>
      </w:r>
      <w:r w:rsidR="00F21C77">
        <w:rPr>
          <w:rFonts w:asciiTheme="majorBidi" w:hAnsiTheme="majorBidi" w:cstheme="majorBidi"/>
          <w:sz w:val="24"/>
          <w:szCs w:val="24"/>
        </w:rPr>
        <w:t xml:space="preserve"> </w:t>
      </w:r>
      <w:r w:rsidRPr="00C5703E">
        <w:rPr>
          <w:rFonts w:asciiTheme="majorBidi" w:hAnsiTheme="majorBidi" w:cstheme="majorBidi"/>
          <w:sz w:val="24"/>
          <w:szCs w:val="24"/>
        </w:rPr>
        <w:t>This reduction is followed by the mechanical part of potentization. The reduction of the drug substance succeeded by the mechanical process of potentization is successive and in series.</w:t>
      </w:r>
      <w:r w:rsidR="00F21C77">
        <w:rPr>
          <w:rFonts w:asciiTheme="majorBidi" w:hAnsiTheme="majorBidi" w:cstheme="majorBidi"/>
          <w:sz w:val="24"/>
          <w:szCs w:val="24"/>
        </w:rPr>
        <w:t xml:space="preserve"> </w:t>
      </w:r>
      <w:r w:rsidRPr="00C5703E">
        <w:rPr>
          <w:rFonts w:asciiTheme="majorBidi" w:hAnsiTheme="majorBidi" w:cstheme="majorBidi"/>
          <w:sz w:val="24"/>
          <w:szCs w:val="24"/>
        </w:rPr>
        <w:t xml:space="preserve">They are an inseparable part of the entire principle of drug </w:t>
      </w:r>
      <w:proofErr w:type="spellStart"/>
      <w:r w:rsidRPr="00C5703E">
        <w:rPr>
          <w:rFonts w:asciiTheme="majorBidi" w:hAnsiTheme="majorBidi" w:cstheme="majorBidi"/>
          <w:sz w:val="24"/>
          <w:szCs w:val="24"/>
        </w:rPr>
        <w:t>dynamization</w:t>
      </w:r>
      <w:proofErr w:type="spellEnd"/>
      <w:r w:rsidRPr="00C5703E">
        <w:rPr>
          <w:rFonts w:asciiTheme="majorBidi" w:hAnsiTheme="majorBidi" w:cstheme="majorBidi"/>
          <w:sz w:val="24"/>
          <w:szCs w:val="24"/>
        </w:rPr>
        <w:t>.</w:t>
      </w:r>
    </w:p>
    <w:p w:rsidR="00F21C77" w:rsidRDefault="00591848" w:rsidP="00C5703E">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t xml:space="preserve">In preparation of liquid potencies, scales used are... </w:t>
      </w:r>
    </w:p>
    <w:p w:rsidR="00F21C77" w:rsidRDefault="00591848" w:rsidP="00C5703E">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sym w:font="Symbol" w:char="F0A7"/>
      </w:r>
      <w:r w:rsidRPr="00C5703E">
        <w:rPr>
          <w:rFonts w:asciiTheme="majorBidi" w:hAnsiTheme="majorBidi" w:cstheme="majorBidi"/>
          <w:sz w:val="24"/>
          <w:szCs w:val="24"/>
        </w:rPr>
        <w:t xml:space="preserve"> Centesimal</w:t>
      </w:r>
    </w:p>
    <w:p w:rsidR="00F21C77" w:rsidRDefault="00591848" w:rsidP="00F21C77">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t xml:space="preserve"> </w:t>
      </w:r>
      <w:r w:rsidRPr="00C5703E">
        <w:rPr>
          <w:rFonts w:asciiTheme="majorBidi" w:hAnsiTheme="majorBidi" w:cstheme="majorBidi"/>
          <w:sz w:val="24"/>
          <w:szCs w:val="24"/>
        </w:rPr>
        <w:sym w:font="Symbol" w:char="F0A7"/>
      </w:r>
      <w:r w:rsidRPr="00C5703E">
        <w:rPr>
          <w:rFonts w:asciiTheme="majorBidi" w:hAnsiTheme="majorBidi" w:cstheme="majorBidi"/>
          <w:sz w:val="24"/>
          <w:szCs w:val="24"/>
        </w:rPr>
        <w:t xml:space="preserve"> Decimal</w:t>
      </w:r>
    </w:p>
    <w:p w:rsidR="00F21C77" w:rsidRDefault="00591848" w:rsidP="00F21C77">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t xml:space="preserve"> </w:t>
      </w:r>
      <w:r w:rsidRPr="00C5703E">
        <w:rPr>
          <w:rFonts w:asciiTheme="majorBidi" w:hAnsiTheme="majorBidi" w:cstheme="majorBidi"/>
          <w:sz w:val="24"/>
          <w:szCs w:val="24"/>
        </w:rPr>
        <w:sym w:font="Symbol" w:char="F0A7"/>
      </w:r>
      <w:r w:rsidRPr="00C5703E">
        <w:rPr>
          <w:rFonts w:asciiTheme="majorBidi" w:hAnsiTheme="majorBidi" w:cstheme="majorBidi"/>
          <w:sz w:val="24"/>
          <w:szCs w:val="24"/>
        </w:rPr>
        <w:t xml:space="preserve"> Fifty Millesimal </w:t>
      </w:r>
    </w:p>
    <w:p w:rsidR="00591848" w:rsidRPr="00C5703E" w:rsidRDefault="00591848" w:rsidP="00F21C77">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t xml:space="preserve">In preparation of solid potencies, decimal and centesimal scales are used. When trituration attains 6X potency; then it is converted into liquid potency and </w:t>
      </w:r>
      <w:proofErr w:type="spellStart"/>
      <w:r w:rsidRPr="00C5703E">
        <w:rPr>
          <w:rFonts w:asciiTheme="majorBidi" w:hAnsiTheme="majorBidi" w:cstheme="majorBidi"/>
          <w:sz w:val="24"/>
          <w:szCs w:val="24"/>
        </w:rPr>
        <w:t>potentized</w:t>
      </w:r>
      <w:proofErr w:type="spellEnd"/>
      <w:r w:rsidRPr="00C5703E">
        <w:rPr>
          <w:rFonts w:asciiTheme="majorBidi" w:hAnsiTheme="majorBidi" w:cstheme="majorBidi"/>
          <w:sz w:val="24"/>
          <w:szCs w:val="24"/>
        </w:rPr>
        <w:t>.</w:t>
      </w:r>
    </w:p>
    <w:p w:rsidR="00591848" w:rsidRPr="00C5703E" w:rsidRDefault="00591848" w:rsidP="00C5703E">
      <w:pPr>
        <w:spacing w:line="360" w:lineRule="auto"/>
        <w:jc w:val="both"/>
        <w:rPr>
          <w:rFonts w:asciiTheme="majorBidi" w:hAnsiTheme="majorBidi" w:cstheme="majorBidi"/>
          <w:sz w:val="24"/>
          <w:szCs w:val="24"/>
        </w:rPr>
      </w:pPr>
      <w:r w:rsidRPr="00B672F1">
        <w:rPr>
          <w:rFonts w:asciiTheme="majorBidi" w:hAnsiTheme="majorBidi" w:cstheme="majorBidi"/>
          <w:b/>
          <w:bCs/>
          <w:sz w:val="28"/>
          <w:szCs w:val="28"/>
        </w:rPr>
        <w:t>CENTESIMAL SCALE</w:t>
      </w:r>
      <w:r w:rsidRPr="00C5703E">
        <w:rPr>
          <w:rFonts w:asciiTheme="majorBidi" w:hAnsiTheme="majorBidi" w:cstheme="majorBidi"/>
          <w:sz w:val="24"/>
          <w:szCs w:val="24"/>
        </w:rPr>
        <w:t xml:space="preserve"> This scale was introduced by Hahnemann in 5th edition of </w:t>
      </w:r>
      <w:proofErr w:type="spellStart"/>
      <w:r w:rsidRPr="00C5703E">
        <w:rPr>
          <w:rFonts w:asciiTheme="majorBidi" w:hAnsiTheme="majorBidi" w:cstheme="majorBidi"/>
          <w:sz w:val="24"/>
          <w:szCs w:val="24"/>
        </w:rPr>
        <w:t>Organon</w:t>
      </w:r>
      <w:proofErr w:type="spellEnd"/>
      <w:r w:rsidRPr="00C5703E">
        <w:rPr>
          <w:rFonts w:asciiTheme="majorBidi" w:hAnsiTheme="majorBidi" w:cstheme="majorBidi"/>
          <w:sz w:val="24"/>
          <w:szCs w:val="24"/>
        </w:rPr>
        <w:t xml:space="preserve"> of Medicine, Aphorism 270. It is based on the principle that the first potency must contain the one- hundredth part of the original drug and each following, the one-hundredth part of the preceding one.</w:t>
      </w:r>
    </w:p>
    <w:p w:rsidR="00591848" w:rsidRPr="00C5703E" w:rsidRDefault="00591848" w:rsidP="00C5703E">
      <w:pPr>
        <w:spacing w:line="360" w:lineRule="auto"/>
        <w:jc w:val="both"/>
        <w:rPr>
          <w:rFonts w:asciiTheme="majorBidi" w:hAnsiTheme="majorBidi" w:cstheme="majorBidi"/>
          <w:sz w:val="24"/>
          <w:szCs w:val="24"/>
        </w:rPr>
      </w:pPr>
      <w:r w:rsidRPr="00B672F1">
        <w:rPr>
          <w:rFonts w:asciiTheme="majorBidi" w:hAnsiTheme="majorBidi" w:cstheme="majorBidi"/>
          <w:b/>
          <w:bCs/>
          <w:sz w:val="24"/>
          <w:szCs w:val="24"/>
        </w:rPr>
        <w:t xml:space="preserve">DESIGNATION </w:t>
      </w:r>
      <w:r w:rsidRPr="00C5703E">
        <w:rPr>
          <w:rFonts w:asciiTheme="majorBidi" w:hAnsiTheme="majorBidi" w:cstheme="majorBidi"/>
          <w:sz w:val="24"/>
          <w:szCs w:val="24"/>
        </w:rPr>
        <w:sym w:font="Symbol" w:char="F0A7"/>
      </w:r>
      <w:r w:rsidRPr="00C5703E">
        <w:rPr>
          <w:rFonts w:asciiTheme="majorBidi" w:hAnsiTheme="majorBidi" w:cstheme="majorBidi"/>
          <w:sz w:val="24"/>
          <w:szCs w:val="24"/>
        </w:rPr>
        <w:t xml:space="preserve"> By suffixing 'C' or 'CH' to the number indicating the potency, i.e. the first potency is 1C or 1CH. It may also be denoted by simply affixing the numerical to the name of the drug and omitting any suffix to the numeral indicating the potency. Also, 1 M = 1,000 C 10 M = 10,000 C 50 M = 50,000 C CM = 100,000 C</w:t>
      </w:r>
    </w:p>
    <w:p w:rsidR="00591848" w:rsidRPr="00C5703E" w:rsidRDefault="00591848" w:rsidP="00F21C77">
      <w:pPr>
        <w:spacing w:line="360" w:lineRule="auto"/>
        <w:jc w:val="both"/>
        <w:rPr>
          <w:rFonts w:asciiTheme="majorBidi" w:hAnsiTheme="majorBidi" w:cstheme="majorBidi"/>
          <w:sz w:val="24"/>
          <w:szCs w:val="24"/>
        </w:rPr>
      </w:pPr>
      <w:r w:rsidRPr="00B672F1">
        <w:rPr>
          <w:rFonts w:asciiTheme="majorBidi" w:hAnsiTheme="majorBidi" w:cstheme="majorBidi"/>
          <w:b/>
          <w:bCs/>
          <w:sz w:val="28"/>
          <w:szCs w:val="28"/>
        </w:rPr>
        <w:t>DECIMAL SCALE</w:t>
      </w:r>
      <w:r w:rsidRPr="00C5703E">
        <w:rPr>
          <w:rFonts w:asciiTheme="majorBidi" w:hAnsiTheme="majorBidi" w:cstheme="majorBidi"/>
          <w:sz w:val="24"/>
          <w:szCs w:val="24"/>
        </w:rPr>
        <w:t xml:space="preserve"> Dr. Constantine </w:t>
      </w:r>
      <w:proofErr w:type="spellStart"/>
      <w:r w:rsidRPr="00C5703E">
        <w:rPr>
          <w:rFonts w:asciiTheme="majorBidi" w:hAnsiTheme="majorBidi" w:cstheme="majorBidi"/>
          <w:sz w:val="24"/>
          <w:szCs w:val="24"/>
        </w:rPr>
        <w:t>Hering</w:t>
      </w:r>
      <w:proofErr w:type="spellEnd"/>
      <w:r w:rsidR="00F21C77">
        <w:rPr>
          <w:rFonts w:asciiTheme="majorBidi" w:hAnsiTheme="majorBidi" w:cstheme="majorBidi"/>
          <w:sz w:val="24"/>
          <w:szCs w:val="24"/>
        </w:rPr>
        <w:t xml:space="preserve"> </w:t>
      </w:r>
      <w:r w:rsidRPr="00C5703E">
        <w:rPr>
          <w:rFonts w:asciiTheme="majorBidi" w:hAnsiTheme="majorBidi" w:cstheme="majorBidi"/>
          <w:sz w:val="24"/>
          <w:szCs w:val="24"/>
        </w:rPr>
        <w:t>was the first who introduced the decimal scale. In preparing medicines according to this scale, it is the principle that the first potency should contain one-tenth part of the original drug and each succeeding potency should contain one- tenth part of the potency preceding it.</w:t>
      </w:r>
    </w:p>
    <w:p w:rsidR="00F21C77" w:rsidRDefault="00591848" w:rsidP="00F21C77">
      <w:pPr>
        <w:spacing w:line="360" w:lineRule="auto"/>
        <w:jc w:val="both"/>
        <w:rPr>
          <w:rFonts w:asciiTheme="majorBidi" w:hAnsiTheme="majorBidi" w:cstheme="majorBidi"/>
          <w:sz w:val="24"/>
          <w:szCs w:val="24"/>
        </w:rPr>
      </w:pPr>
      <w:r w:rsidRPr="00B672F1">
        <w:rPr>
          <w:rFonts w:asciiTheme="majorBidi" w:hAnsiTheme="majorBidi" w:cstheme="majorBidi"/>
          <w:b/>
          <w:bCs/>
          <w:sz w:val="24"/>
          <w:szCs w:val="24"/>
        </w:rPr>
        <w:t>DESIGNATION</w:t>
      </w:r>
      <w:r w:rsidRPr="00C5703E">
        <w:rPr>
          <w:rFonts w:asciiTheme="majorBidi" w:hAnsiTheme="majorBidi" w:cstheme="majorBidi"/>
          <w:sz w:val="24"/>
          <w:szCs w:val="24"/>
        </w:rPr>
        <w:t xml:space="preserve"> </w:t>
      </w:r>
      <w:r w:rsidRPr="00C5703E">
        <w:rPr>
          <w:rFonts w:asciiTheme="majorBidi" w:hAnsiTheme="majorBidi" w:cstheme="majorBidi"/>
          <w:sz w:val="24"/>
          <w:szCs w:val="24"/>
        </w:rPr>
        <w:sym w:font="Symbol" w:char="F0A7"/>
      </w:r>
      <w:r w:rsidRPr="00C5703E">
        <w:rPr>
          <w:rFonts w:asciiTheme="majorBidi" w:hAnsiTheme="majorBidi" w:cstheme="majorBidi"/>
          <w:sz w:val="24"/>
          <w:szCs w:val="24"/>
        </w:rPr>
        <w:t xml:space="preserve"> The decimal potency is denoted by suffixing the letter 'X' or 'D' to the number indicating the potency, i.e. the first potency is 1X or 1D in the decimal scale, followed by 2X or 2D and so on.</w:t>
      </w:r>
    </w:p>
    <w:p w:rsidR="00591848" w:rsidRPr="00C5703E" w:rsidRDefault="00591848" w:rsidP="00F21C77">
      <w:pPr>
        <w:spacing w:line="360" w:lineRule="auto"/>
        <w:jc w:val="both"/>
        <w:rPr>
          <w:rFonts w:asciiTheme="majorBidi" w:hAnsiTheme="majorBidi" w:cstheme="majorBidi"/>
          <w:sz w:val="24"/>
          <w:szCs w:val="24"/>
        </w:rPr>
      </w:pPr>
      <w:r w:rsidRPr="00B672F1">
        <w:rPr>
          <w:rFonts w:asciiTheme="majorBidi" w:hAnsiTheme="majorBidi" w:cstheme="majorBidi"/>
          <w:b/>
          <w:bCs/>
          <w:sz w:val="24"/>
          <w:szCs w:val="24"/>
        </w:rPr>
        <w:lastRenderedPageBreak/>
        <w:t>POTENCY</w:t>
      </w:r>
      <w:r w:rsidRPr="00C5703E">
        <w:rPr>
          <w:rFonts w:asciiTheme="majorBidi" w:hAnsiTheme="majorBidi" w:cstheme="majorBidi"/>
          <w:sz w:val="24"/>
          <w:szCs w:val="24"/>
        </w:rPr>
        <w:t xml:space="preserve"> The products of potentization are termed as potencies in different degrees. Potency denotes the power that is derived by the grades of medicinal power developed by the process of </w:t>
      </w:r>
      <w:proofErr w:type="spellStart"/>
      <w:r w:rsidRPr="00C5703E">
        <w:rPr>
          <w:rFonts w:asciiTheme="majorBidi" w:hAnsiTheme="majorBidi" w:cstheme="majorBidi"/>
          <w:sz w:val="24"/>
          <w:szCs w:val="24"/>
        </w:rPr>
        <w:t>Dynamization</w:t>
      </w:r>
      <w:proofErr w:type="spellEnd"/>
      <w:r w:rsidRPr="00C5703E">
        <w:rPr>
          <w:rFonts w:asciiTheme="majorBidi" w:hAnsiTheme="majorBidi" w:cstheme="majorBidi"/>
          <w:sz w:val="24"/>
          <w:szCs w:val="24"/>
        </w:rPr>
        <w:t>.</w:t>
      </w:r>
    </w:p>
    <w:p w:rsidR="00591848" w:rsidRPr="00C5703E" w:rsidRDefault="00591848" w:rsidP="00C5703E">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t xml:space="preserve">Homoeopathic medicines are subjected to potentization, resulting in enhancement of curative properties. </w:t>
      </w:r>
      <w:r w:rsidRPr="00C5703E">
        <w:rPr>
          <w:rFonts w:asciiTheme="majorBidi" w:hAnsiTheme="majorBidi" w:cstheme="majorBidi"/>
          <w:sz w:val="24"/>
          <w:szCs w:val="24"/>
        </w:rPr>
        <w:sym w:font="Symbol" w:char="F0A7"/>
      </w:r>
      <w:r w:rsidRPr="00C5703E">
        <w:rPr>
          <w:rFonts w:asciiTheme="majorBidi" w:hAnsiTheme="majorBidi" w:cstheme="majorBidi"/>
          <w:sz w:val="24"/>
          <w:szCs w:val="24"/>
        </w:rPr>
        <w:t xml:space="preserve"> Homoeopathy employs a peculiar means of denoting the power of the drug. Each stage of </w:t>
      </w:r>
      <w:proofErr w:type="spellStart"/>
      <w:r w:rsidRPr="00C5703E">
        <w:rPr>
          <w:rFonts w:asciiTheme="majorBidi" w:hAnsiTheme="majorBidi" w:cstheme="majorBidi"/>
          <w:sz w:val="24"/>
          <w:szCs w:val="24"/>
        </w:rPr>
        <w:t>dynamization</w:t>
      </w:r>
      <w:proofErr w:type="spellEnd"/>
      <w:r w:rsidRPr="00C5703E">
        <w:rPr>
          <w:rFonts w:asciiTheme="majorBidi" w:hAnsiTheme="majorBidi" w:cstheme="majorBidi"/>
          <w:sz w:val="24"/>
          <w:szCs w:val="24"/>
        </w:rPr>
        <w:t xml:space="preserve"> results in a medicine that is </w:t>
      </w:r>
      <w:proofErr w:type="gramStart"/>
      <w:r w:rsidRPr="00C5703E">
        <w:rPr>
          <w:rFonts w:asciiTheme="majorBidi" w:hAnsiTheme="majorBidi" w:cstheme="majorBidi"/>
          <w:sz w:val="24"/>
          <w:szCs w:val="24"/>
        </w:rPr>
        <w:t>Quantitatively</w:t>
      </w:r>
      <w:proofErr w:type="gramEnd"/>
      <w:r w:rsidRPr="00C5703E">
        <w:rPr>
          <w:rFonts w:asciiTheme="majorBidi" w:hAnsiTheme="majorBidi" w:cstheme="majorBidi"/>
          <w:sz w:val="24"/>
          <w:szCs w:val="24"/>
        </w:rPr>
        <w:t xml:space="preserve"> reduced and qualitatively enhanced. The power generated is termed as 'potency' indicating the potentiality of the medicine.</w:t>
      </w:r>
    </w:p>
    <w:p w:rsidR="00B672F1" w:rsidRDefault="00591848" w:rsidP="00B672F1">
      <w:pPr>
        <w:spacing w:line="360" w:lineRule="auto"/>
        <w:jc w:val="both"/>
        <w:rPr>
          <w:rFonts w:asciiTheme="majorBidi" w:hAnsiTheme="majorBidi" w:cstheme="majorBidi"/>
          <w:sz w:val="24"/>
          <w:szCs w:val="24"/>
        </w:rPr>
      </w:pPr>
      <w:hyperlink r:id="rId5" w:tgtFrame="_blank" w:tooltip="REPRESENTATION&#10; The potency is indicated by suffixing a&#10;nu..." w:history="1">
        <w:r w:rsidRPr="00C5703E">
          <w:rPr>
            <w:rFonts w:asciiTheme="majorBidi" w:hAnsiTheme="majorBidi" w:cstheme="majorBidi"/>
            <w:color w:val="008ED2"/>
            <w:sz w:val="24"/>
            <w:szCs w:val="24"/>
          </w:rPr>
          <w:t> </w:t>
        </w:r>
      </w:hyperlink>
      <w:r w:rsidRPr="00B672F1">
        <w:rPr>
          <w:rFonts w:asciiTheme="majorBidi" w:hAnsiTheme="majorBidi" w:cstheme="majorBidi"/>
          <w:b/>
          <w:bCs/>
          <w:sz w:val="24"/>
          <w:szCs w:val="24"/>
        </w:rPr>
        <w:t>REPRESENTATION</w:t>
      </w:r>
    </w:p>
    <w:p w:rsidR="00B672F1" w:rsidRPr="00B672F1" w:rsidRDefault="00591848" w:rsidP="00B672F1">
      <w:pPr>
        <w:pStyle w:val="ListParagraph"/>
        <w:numPr>
          <w:ilvl w:val="0"/>
          <w:numId w:val="3"/>
        </w:numPr>
        <w:spacing w:line="360" w:lineRule="auto"/>
        <w:jc w:val="both"/>
        <w:rPr>
          <w:rFonts w:asciiTheme="majorBidi" w:hAnsiTheme="majorBidi" w:cstheme="majorBidi"/>
          <w:sz w:val="24"/>
          <w:szCs w:val="24"/>
        </w:rPr>
      </w:pPr>
      <w:r w:rsidRPr="00B672F1">
        <w:rPr>
          <w:rFonts w:asciiTheme="majorBidi" w:hAnsiTheme="majorBidi" w:cstheme="majorBidi"/>
          <w:sz w:val="24"/>
          <w:szCs w:val="24"/>
        </w:rPr>
        <w:t>The potency is indicated by suffixing a numerical and an alphabet to the medicine.</w:t>
      </w:r>
    </w:p>
    <w:p w:rsidR="00B672F1" w:rsidRPr="00B672F1" w:rsidRDefault="00591848" w:rsidP="00B672F1">
      <w:pPr>
        <w:pStyle w:val="ListParagraph"/>
        <w:numPr>
          <w:ilvl w:val="0"/>
          <w:numId w:val="3"/>
        </w:numPr>
        <w:spacing w:line="360" w:lineRule="auto"/>
        <w:jc w:val="both"/>
        <w:rPr>
          <w:rFonts w:asciiTheme="majorBidi" w:hAnsiTheme="majorBidi" w:cstheme="majorBidi"/>
          <w:sz w:val="24"/>
          <w:szCs w:val="24"/>
        </w:rPr>
      </w:pPr>
      <w:r w:rsidRPr="00B672F1">
        <w:rPr>
          <w:rFonts w:asciiTheme="majorBidi" w:hAnsiTheme="majorBidi" w:cstheme="majorBidi"/>
          <w:sz w:val="24"/>
          <w:szCs w:val="24"/>
        </w:rPr>
        <w:t>The numerical indicates the number of times the original drug is subjected to the process of dilution and friction.</w:t>
      </w:r>
    </w:p>
    <w:p w:rsidR="00B672F1" w:rsidRPr="00B672F1" w:rsidRDefault="00591848" w:rsidP="00B672F1">
      <w:pPr>
        <w:pStyle w:val="ListParagraph"/>
        <w:numPr>
          <w:ilvl w:val="0"/>
          <w:numId w:val="3"/>
        </w:numPr>
        <w:spacing w:line="360" w:lineRule="auto"/>
        <w:jc w:val="both"/>
        <w:rPr>
          <w:rFonts w:asciiTheme="majorBidi" w:hAnsiTheme="majorBidi" w:cstheme="majorBidi"/>
          <w:sz w:val="24"/>
          <w:szCs w:val="24"/>
        </w:rPr>
      </w:pPr>
      <w:r w:rsidRPr="00B672F1">
        <w:rPr>
          <w:rFonts w:asciiTheme="majorBidi" w:hAnsiTheme="majorBidi" w:cstheme="majorBidi"/>
          <w:sz w:val="24"/>
          <w:szCs w:val="24"/>
        </w:rPr>
        <w:t>The alphabet(s) indicates the scale under which the dilution is carried out – decimal, centesimal or fifty millesimal.</w:t>
      </w:r>
    </w:p>
    <w:p w:rsidR="00B672F1" w:rsidRPr="00B672F1" w:rsidRDefault="00591848" w:rsidP="00B672F1">
      <w:pPr>
        <w:pStyle w:val="ListParagraph"/>
        <w:numPr>
          <w:ilvl w:val="0"/>
          <w:numId w:val="3"/>
        </w:numPr>
        <w:spacing w:line="360" w:lineRule="auto"/>
        <w:jc w:val="both"/>
        <w:rPr>
          <w:rFonts w:asciiTheme="majorBidi" w:hAnsiTheme="majorBidi" w:cstheme="majorBidi"/>
          <w:sz w:val="24"/>
          <w:szCs w:val="24"/>
        </w:rPr>
      </w:pPr>
      <w:r w:rsidRPr="00B672F1">
        <w:rPr>
          <w:rFonts w:asciiTheme="majorBidi" w:hAnsiTheme="majorBidi" w:cstheme="majorBidi"/>
          <w:sz w:val="24"/>
          <w:szCs w:val="24"/>
        </w:rPr>
        <w:t xml:space="preserve">Decimal scale is denoted by 'X' or 'D'. Hence, when original drug is </w:t>
      </w:r>
      <w:proofErr w:type="spellStart"/>
      <w:r w:rsidRPr="00B672F1">
        <w:rPr>
          <w:rFonts w:asciiTheme="majorBidi" w:hAnsiTheme="majorBidi" w:cstheme="majorBidi"/>
          <w:sz w:val="24"/>
          <w:szCs w:val="24"/>
        </w:rPr>
        <w:t>potentized</w:t>
      </w:r>
      <w:proofErr w:type="spellEnd"/>
      <w:r w:rsidRPr="00B672F1">
        <w:rPr>
          <w:rFonts w:asciiTheme="majorBidi" w:hAnsiTheme="majorBidi" w:cstheme="majorBidi"/>
          <w:sz w:val="24"/>
          <w:szCs w:val="24"/>
        </w:rPr>
        <w:t xml:space="preserve"> on Decimal scale, it </w:t>
      </w:r>
      <w:r w:rsidR="00B672F1" w:rsidRPr="00B672F1">
        <w:rPr>
          <w:rFonts w:asciiTheme="majorBidi" w:hAnsiTheme="majorBidi" w:cstheme="majorBidi"/>
          <w:sz w:val="24"/>
          <w:szCs w:val="24"/>
        </w:rPr>
        <w:t>will be represented as 1X or 1D</w:t>
      </w:r>
    </w:p>
    <w:p w:rsidR="00B672F1" w:rsidRPr="00B672F1" w:rsidRDefault="00591848" w:rsidP="00B672F1">
      <w:pPr>
        <w:pStyle w:val="ListParagraph"/>
        <w:numPr>
          <w:ilvl w:val="0"/>
          <w:numId w:val="3"/>
        </w:numPr>
        <w:spacing w:line="360" w:lineRule="auto"/>
        <w:jc w:val="both"/>
        <w:rPr>
          <w:rFonts w:asciiTheme="majorBidi" w:hAnsiTheme="majorBidi" w:cstheme="majorBidi"/>
          <w:sz w:val="24"/>
          <w:szCs w:val="24"/>
        </w:rPr>
      </w:pPr>
      <w:r w:rsidRPr="00B672F1">
        <w:rPr>
          <w:rFonts w:asciiTheme="majorBidi" w:hAnsiTheme="majorBidi" w:cstheme="majorBidi"/>
          <w:sz w:val="24"/>
          <w:szCs w:val="24"/>
        </w:rPr>
        <w:t xml:space="preserve">Centesimal scale is denoted by ‘C’ or ‘CH’. Hence, when original drug is </w:t>
      </w:r>
      <w:proofErr w:type="spellStart"/>
      <w:r w:rsidRPr="00B672F1">
        <w:rPr>
          <w:rFonts w:asciiTheme="majorBidi" w:hAnsiTheme="majorBidi" w:cstheme="majorBidi"/>
          <w:sz w:val="24"/>
          <w:szCs w:val="24"/>
        </w:rPr>
        <w:t>potentized</w:t>
      </w:r>
      <w:proofErr w:type="spellEnd"/>
      <w:r w:rsidRPr="00B672F1">
        <w:rPr>
          <w:rFonts w:asciiTheme="majorBidi" w:hAnsiTheme="majorBidi" w:cstheme="majorBidi"/>
          <w:sz w:val="24"/>
          <w:szCs w:val="24"/>
        </w:rPr>
        <w:t xml:space="preserve"> on centesimal scale, it will be represented as 1C or 1CH. </w:t>
      </w:r>
    </w:p>
    <w:p w:rsidR="00591848" w:rsidRPr="00B672F1" w:rsidRDefault="00591848" w:rsidP="00B672F1">
      <w:pPr>
        <w:pStyle w:val="ListParagraph"/>
        <w:numPr>
          <w:ilvl w:val="0"/>
          <w:numId w:val="3"/>
        </w:numPr>
        <w:spacing w:line="360" w:lineRule="auto"/>
        <w:jc w:val="both"/>
        <w:rPr>
          <w:rFonts w:asciiTheme="majorBidi" w:hAnsiTheme="majorBidi" w:cstheme="majorBidi"/>
          <w:sz w:val="24"/>
          <w:szCs w:val="24"/>
        </w:rPr>
      </w:pPr>
      <w:r w:rsidRPr="00B672F1">
        <w:rPr>
          <w:rFonts w:asciiTheme="majorBidi" w:hAnsiTheme="majorBidi" w:cstheme="majorBidi"/>
          <w:sz w:val="24"/>
          <w:szCs w:val="24"/>
        </w:rPr>
        <w:t>Potency according to centesimal scale may also be represented by suffixing only the nume</w:t>
      </w:r>
      <w:r w:rsidR="00B672F1" w:rsidRPr="00B672F1">
        <w:rPr>
          <w:rFonts w:asciiTheme="majorBidi" w:hAnsiTheme="majorBidi" w:cstheme="majorBidi"/>
          <w:sz w:val="24"/>
          <w:szCs w:val="24"/>
        </w:rPr>
        <w:t>rical and omitting the alphabet</w:t>
      </w:r>
    </w:p>
    <w:p w:rsidR="00591848" w:rsidRPr="00B672F1" w:rsidRDefault="00591848" w:rsidP="00B672F1">
      <w:pPr>
        <w:pStyle w:val="ListParagraph"/>
        <w:numPr>
          <w:ilvl w:val="0"/>
          <w:numId w:val="3"/>
        </w:numPr>
        <w:spacing w:line="360" w:lineRule="auto"/>
        <w:jc w:val="both"/>
        <w:rPr>
          <w:rFonts w:asciiTheme="majorBidi" w:hAnsiTheme="majorBidi" w:cstheme="majorBidi"/>
          <w:sz w:val="24"/>
          <w:szCs w:val="24"/>
        </w:rPr>
      </w:pPr>
      <w:r w:rsidRPr="00B672F1">
        <w:rPr>
          <w:rFonts w:asciiTheme="majorBidi" w:hAnsiTheme="majorBidi" w:cstheme="majorBidi"/>
          <w:sz w:val="24"/>
          <w:szCs w:val="24"/>
        </w:rPr>
        <w:t xml:space="preserve">Drug strength signifies the strength of the drug in the given potency. In short, it is the concentration or the amount of the actual drug present in </w:t>
      </w:r>
      <w:r w:rsidR="00B672F1" w:rsidRPr="00B672F1">
        <w:rPr>
          <w:rFonts w:asciiTheme="majorBidi" w:hAnsiTheme="majorBidi" w:cstheme="majorBidi"/>
          <w:sz w:val="24"/>
          <w:szCs w:val="24"/>
        </w:rPr>
        <w:t>the given potency.</w:t>
      </w:r>
    </w:p>
    <w:p w:rsidR="00964D7D" w:rsidRDefault="00591848" w:rsidP="00C5703E">
      <w:pPr>
        <w:spacing w:line="360" w:lineRule="auto"/>
        <w:jc w:val="both"/>
        <w:rPr>
          <w:rFonts w:asciiTheme="majorBidi" w:hAnsiTheme="majorBidi" w:cstheme="majorBidi"/>
          <w:sz w:val="24"/>
          <w:szCs w:val="24"/>
        </w:rPr>
      </w:pPr>
      <w:r w:rsidRPr="00964D7D">
        <w:rPr>
          <w:rFonts w:asciiTheme="majorBidi" w:hAnsiTheme="majorBidi" w:cstheme="majorBidi"/>
          <w:b/>
          <w:bCs/>
          <w:sz w:val="28"/>
          <w:szCs w:val="28"/>
        </w:rPr>
        <w:t>DRUG STRENGTH CALCULATION DECIMAL SCALE POTENCY – 1X</w:t>
      </w:r>
      <w:r w:rsidRPr="00C5703E">
        <w:rPr>
          <w:rFonts w:asciiTheme="majorBidi" w:hAnsiTheme="majorBidi" w:cstheme="majorBidi"/>
          <w:sz w:val="24"/>
          <w:szCs w:val="24"/>
        </w:rPr>
        <w:t xml:space="preserve"> </w:t>
      </w:r>
    </w:p>
    <w:p w:rsidR="00591848" w:rsidRPr="00C5703E" w:rsidRDefault="00591848" w:rsidP="00C5703E">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sym w:font="Symbol" w:char="F0A7"/>
      </w:r>
      <w:r w:rsidRPr="00C5703E">
        <w:rPr>
          <w:rFonts w:asciiTheme="majorBidi" w:hAnsiTheme="majorBidi" w:cstheme="majorBidi"/>
          <w:sz w:val="24"/>
          <w:szCs w:val="24"/>
        </w:rPr>
        <w:t xml:space="preserve"> Prepared by 1 part of drug with 9 parts of vehicle. On potentization, it gives 10 parts of 1X potency. Hence, 1 part of drug is present in 10 parts of 1X potency. Hence, drug strength of 1X potency is 1/10.</w:t>
      </w:r>
    </w:p>
    <w:p w:rsidR="00F21C77" w:rsidRDefault="00591848" w:rsidP="00F21C77">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t xml:space="preserve">Prepared by 1 part of 1X with 9 parts of vehicle. On potentization, it gives 10 parts of 2X potency. Hence, 1 part of 1X is present in 10 parts of 2X potency. Hence drug strength of 2X potency is one-tenth of 1X </w:t>
      </w:r>
      <w:proofErr w:type="gramStart"/>
      <w:r w:rsidRPr="00C5703E">
        <w:rPr>
          <w:rFonts w:asciiTheme="majorBidi" w:hAnsiTheme="majorBidi" w:cstheme="majorBidi"/>
          <w:sz w:val="24"/>
          <w:szCs w:val="24"/>
        </w:rPr>
        <w:t>potency, that</w:t>
      </w:r>
      <w:proofErr w:type="gramEnd"/>
      <w:r w:rsidRPr="00C5703E">
        <w:rPr>
          <w:rFonts w:asciiTheme="majorBidi" w:hAnsiTheme="majorBidi" w:cstheme="majorBidi"/>
          <w:sz w:val="24"/>
          <w:szCs w:val="24"/>
        </w:rPr>
        <w:t xml:space="preserve"> is 1/100. POTENCY - 2X</w:t>
      </w:r>
    </w:p>
    <w:p w:rsidR="00591848" w:rsidRPr="00C5703E" w:rsidRDefault="00591848" w:rsidP="00F21C77">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lastRenderedPageBreak/>
        <w:t xml:space="preserve">PREPARATION OF – 1C </w:t>
      </w:r>
      <w:r w:rsidRPr="00C5703E">
        <w:rPr>
          <w:rFonts w:asciiTheme="majorBidi" w:hAnsiTheme="majorBidi" w:cstheme="majorBidi"/>
          <w:sz w:val="24"/>
          <w:szCs w:val="24"/>
        </w:rPr>
        <w:sym w:font="Symbol" w:char="F0A7"/>
      </w:r>
      <w:r w:rsidRPr="00C5703E">
        <w:rPr>
          <w:rFonts w:asciiTheme="majorBidi" w:hAnsiTheme="majorBidi" w:cstheme="majorBidi"/>
          <w:sz w:val="24"/>
          <w:szCs w:val="24"/>
        </w:rPr>
        <w:t xml:space="preserve"> Prepared by 1 part of drug with 99 parts of vehicle. On potentization, it gives 100 parts of 1C potency. Hence, 1 part of the original drug is present in 100 parts of 1C potency. Hence the drug strength of 1C potency is 1/100. CENTISIMAL SCALE</w:t>
      </w:r>
    </w:p>
    <w:p w:rsidR="00591848" w:rsidRPr="00C5703E" w:rsidRDefault="00591848" w:rsidP="00C5703E">
      <w:pPr>
        <w:spacing w:line="360" w:lineRule="auto"/>
        <w:jc w:val="both"/>
        <w:rPr>
          <w:rFonts w:asciiTheme="majorBidi" w:hAnsiTheme="majorBidi" w:cstheme="majorBidi"/>
          <w:color w:val="504C48"/>
          <w:sz w:val="24"/>
          <w:szCs w:val="24"/>
        </w:rPr>
      </w:pPr>
      <w:r w:rsidRPr="00C5703E">
        <w:rPr>
          <w:rFonts w:asciiTheme="majorBidi" w:hAnsiTheme="majorBidi" w:cstheme="majorBidi"/>
          <w:sz w:val="24"/>
          <w:szCs w:val="24"/>
        </w:rPr>
        <w:t xml:space="preserve">PREPARATION OF – 2C </w:t>
      </w:r>
      <w:r w:rsidR="00F21C77">
        <w:rPr>
          <w:rFonts w:asciiTheme="majorBidi" w:hAnsiTheme="majorBidi" w:cstheme="majorBidi"/>
          <w:sz w:val="24"/>
          <w:szCs w:val="24"/>
        </w:rPr>
        <w:t>p</w:t>
      </w:r>
      <w:r w:rsidRPr="00C5703E">
        <w:rPr>
          <w:rFonts w:asciiTheme="majorBidi" w:hAnsiTheme="majorBidi" w:cstheme="majorBidi"/>
          <w:sz w:val="24"/>
          <w:szCs w:val="24"/>
        </w:rPr>
        <w:t>repared by 1 part of 1C with 99 parts of vehi</w:t>
      </w:r>
      <w:r w:rsidR="00964D7D">
        <w:rPr>
          <w:rFonts w:asciiTheme="majorBidi" w:hAnsiTheme="majorBidi" w:cstheme="majorBidi"/>
          <w:sz w:val="24"/>
          <w:szCs w:val="24"/>
        </w:rPr>
        <w:t>cle. On potentization, it give 2C</w:t>
      </w:r>
    </w:p>
    <w:p w:rsidR="003975C3" w:rsidRDefault="003975C3" w:rsidP="00C5703E">
      <w:pPr>
        <w:spacing w:line="360" w:lineRule="auto"/>
        <w:jc w:val="both"/>
        <w:rPr>
          <w:rFonts w:asciiTheme="majorBidi" w:hAnsiTheme="majorBidi" w:cstheme="majorBidi"/>
          <w:sz w:val="24"/>
          <w:szCs w:val="24"/>
        </w:rPr>
      </w:pPr>
    </w:p>
    <w:p w:rsidR="003975C3" w:rsidRPr="003975C3" w:rsidRDefault="003975C3" w:rsidP="00C5703E">
      <w:pPr>
        <w:spacing w:line="360" w:lineRule="auto"/>
        <w:jc w:val="both"/>
        <w:rPr>
          <w:rFonts w:asciiTheme="majorBidi" w:hAnsiTheme="majorBidi" w:cstheme="majorBidi"/>
          <w:b/>
          <w:bCs/>
          <w:sz w:val="24"/>
          <w:szCs w:val="24"/>
        </w:rPr>
      </w:pPr>
      <w:r w:rsidRPr="003975C3">
        <w:rPr>
          <w:rFonts w:asciiTheme="majorBidi" w:hAnsiTheme="majorBidi" w:cstheme="majorBidi"/>
          <w:b/>
          <w:bCs/>
          <w:sz w:val="24"/>
          <w:szCs w:val="24"/>
        </w:rPr>
        <w:t>50 MILICIMAL SCALE:</w:t>
      </w:r>
    </w:p>
    <w:p w:rsidR="003161F6" w:rsidRPr="00C5703E" w:rsidRDefault="003161F6" w:rsidP="00C5703E">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t xml:space="preserve">The 50 millesimal scale was introduced by </w:t>
      </w:r>
      <w:proofErr w:type="spellStart"/>
      <w:r w:rsidRPr="00C5703E">
        <w:rPr>
          <w:rFonts w:asciiTheme="majorBidi" w:hAnsiTheme="majorBidi" w:cstheme="majorBidi"/>
          <w:sz w:val="24"/>
          <w:szCs w:val="24"/>
        </w:rPr>
        <w:t>Dr</w:t>
      </w:r>
      <w:proofErr w:type="spellEnd"/>
      <w:r w:rsidRPr="00C5703E">
        <w:rPr>
          <w:rFonts w:asciiTheme="majorBidi" w:hAnsiTheme="majorBidi" w:cstheme="majorBidi"/>
          <w:sz w:val="24"/>
          <w:szCs w:val="24"/>
        </w:rPr>
        <w:t xml:space="preserve">, Hahnemann in the 6th edition of </w:t>
      </w:r>
      <w:proofErr w:type="spellStart"/>
      <w:r w:rsidRPr="00C5703E">
        <w:rPr>
          <w:rFonts w:asciiTheme="majorBidi" w:hAnsiTheme="majorBidi" w:cstheme="majorBidi"/>
          <w:sz w:val="24"/>
          <w:szCs w:val="24"/>
        </w:rPr>
        <w:t>organon</w:t>
      </w:r>
      <w:proofErr w:type="spellEnd"/>
      <w:r w:rsidRPr="00C5703E">
        <w:rPr>
          <w:rFonts w:asciiTheme="majorBidi" w:hAnsiTheme="majorBidi" w:cstheme="majorBidi"/>
          <w:sz w:val="24"/>
          <w:szCs w:val="24"/>
        </w:rPr>
        <w:t xml:space="preserve"> of medicine in aphorism 270. This name was given by Dr. Pierre Schmidt of Geneva. Potencies prepared under this method are named by Dr. Schmidt as fifty millesimal potencies as the material part of the medicine is said to be decreased by 50000 times for each degree of </w:t>
      </w:r>
      <w:proofErr w:type="spellStart"/>
      <w:r w:rsidRPr="00C5703E">
        <w:rPr>
          <w:rFonts w:asciiTheme="majorBidi" w:hAnsiTheme="majorBidi" w:cstheme="majorBidi"/>
          <w:sz w:val="24"/>
          <w:szCs w:val="24"/>
        </w:rPr>
        <w:t>dynamization</w:t>
      </w:r>
      <w:proofErr w:type="spellEnd"/>
      <w:r w:rsidRPr="00C5703E">
        <w:rPr>
          <w:rFonts w:asciiTheme="majorBidi" w:hAnsiTheme="majorBidi" w:cstheme="majorBidi"/>
          <w:sz w:val="24"/>
          <w:szCs w:val="24"/>
        </w:rPr>
        <w:t xml:space="preserve">. Hahnemann himself termed this new method </w:t>
      </w:r>
      <w:proofErr w:type="gramStart"/>
      <w:r w:rsidRPr="00C5703E">
        <w:rPr>
          <w:rFonts w:asciiTheme="majorBidi" w:hAnsiTheme="majorBidi" w:cstheme="majorBidi"/>
          <w:sz w:val="24"/>
          <w:szCs w:val="24"/>
        </w:rPr>
        <w:t>as ,</w:t>
      </w:r>
      <w:proofErr w:type="gramEnd"/>
      <w:r w:rsidRPr="00C5703E">
        <w:rPr>
          <w:rFonts w:asciiTheme="majorBidi" w:hAnsiTheme="majorBidi" w:cstheme="majorBidi"/>
          <w:sz w:val="24"/>
          <w:szCs w:val="24"/>
        </w:rPr>
        <w:t xml:space="preserve"> renewed </w:t>
      </w:r>
      <w:proofErr w:type="spellStart"/>
      <w:r w:rsidRPr="00C5703E">
        <w:rPr>
          <w:rFonts w:asciiTheme="majorBidi" w:hAnsiTheme="majorBidi" w:cstheme="majorBidi"/>
          <w:sz w:val="24"/>
          <w:szCs w:val="24"/>
        </w:rPr>
        <w:t>dynamization</w:t>
      </w:r>
      <w:proofErr w:type="spellEnd"/>
    </w:p>
    <w:p w:rsidR="003161F6" w:rsidRPr="00C5703E" w:rsidRDefault="003975C3" w:rsidP="00C5703E">
      <w:pPr>
        <w:spacing w:line="360" w:lineRule="auto"/>
        <w:jc w:val="both"/>
        <w:rPr>
          <w:rFonts w:asciiTheme="majorBidi" w:hAnsiTheme="majorBidi" w:cstheme="majorBidi"/>
          <w:sz w:val="24"/>
          <w:szCs w:val="24"/>
        </w:rPr>
      </w:pPr>
      <w:r>
        <w:rPr>
          <w:rFonts w:asciiTheme="majorBidi" w:hAnsiTheme="majorBidi" w:cstheme="majorBidi"/>
          <w:sz w:val="24"/>
          <w:szCs w:val="24"/>
        </w:rPr>
        <w:t>T</w:t>
      </w:r>
      <w:r w:rsidR="003161F6" w:rsidRPr="00C5703E">
        <w:rPr>
          <w:rFonts w:asciiTheme="majorBidi" w:hAnsiTheme="majorBidi" w:cstheme="majorBidi"/>
          <w:sz w:val="24"/>
          <w:szCs w:val="24"/>
        </w:rPr>
        <w:t>he potency prepared by this scale is designated as 0/1, 0/2, 0/</w:t>
      </w:r>
      <w:proofErr w:type="gramStart"/>
      <w:r w:rsidR="003161F6" w:rsidRPr="00C5703E">
        <w:rPr>
          <w:rFonts w:asciiTheme="majorBidi" w:hAnsiTheme="majorBidi" w:cstheme="majorBidi"/>
          <w:sz w:val="24"/>
          <w:szCs w:val="24"/>
        </w:rPr>
        <w:t xml:space="preserve">3 </w:t>
      </w:r>
      <w:r>
        <w:rPr>
          <w:rFonts w:asciiTheme="majorBidi" w:hAnsiTheme="majorBidi" w:cstheme="majorBidi"/>
          <w:sz w:val="24"/>
          <w:szCs w:val="24"/>
        </w:rPr>
        <w:t>,</w:t>
      </w:r>
      <w:proofErr w:type="gramEnd"/>
      <w:r>
        <w:rPr>
          <w:rFonts w:asciiTheme="majorBidi" w:hAnsiTheme="majorBidi" w:cstheme="majorBidi"/>
          <w:sz w:val="24"/>
          <w:szCs w:val="24"/>
        </w:rPr>
        <w:t xml:space="preserve"> o/4 and M/1, M/2, M/3, M/4 etc</w:t>
      </w:r>
      <w:r w:rsidR="003161F6" w:rsidRPr="00C5703E">
        <w:rPr>
          <w:rFonts w:asciiTheme="majorBidi" w:hAnsiTheme="majorBidi" w:cstheme="majorBidi"/>
          <w:sz w:val="24"/>
          <w:szCs w:val="24"/>
        </w:rPr>
        <w:t>. In the west it is designated as 1/0, 2/0, 3/0 etc.</w:t>
      </w:r>
    </w:p>
    <w:p w:rsidR="003161F6" w:rsidRPr="00C5703E" w:rsidRDefault="003161F6" w:rsidP="00C5703E">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t xml:space="preserve">It is also known as Q </w:t>
      </w:r>
      <w:proofErr w:type="gramStart"/>
      <w:r w:rsidRPr="00C5703E">
        <w:rPr>
          <w:rFonts w:asciiTheme="majorBidi" w:hAnsiTheme="majorBidi" w:cstheme="majorBidi"/>
          <w:sz w:val="24"/>
          <w:szCs w:val="24"/>
        </w:rPr>
        <w:t>potency .</w:t>
      </w:r>
      <w:proofErr w:type="gramEnd"/>
      <w:r w:rsidRPr="00C5703E">
        <w:rPr>
          <w:rFonts w:asciiTheme="majorBidi" w:hAnsiTheme="majorBidi" w:cstheme="majorBidi"/>
          <w:sz w:val="24"/>
          <w:szCs w:val="24"/>
        </w:rPr>
        <w:t xml:space="preserve"> Some authors have suggested LM/1, LM/2, LM/3, ETC Where L stands for 50 and M for millesimal. The numerator 0 representing symbolically the poppy sized globule employed in each </w:t>
      </w:r>
      <w:proofErr w:type="spellStart"/>
      <w:r w:rsidRPr="00C5703E">
        <w:rPr>
          <w:rFonts w:asciiTheme="majorBidi" w:hAnsiTheme="majorBidi" w:cstheme="majorBidi"/>
          <w:sz w:val="24"/>
          <w:szCs w:val="24"/>
        </w:rPr>
        <w:t>dynamization</w:t>
      </w:r>
      <w:proofErr w:type="spellEnd"/>
    </w:p>
    <w:p w:rsidR="003161F6" w:rsidRPr="00C5703E" w:rsidRDefault="003161F6" w:rsidP="00C5703E">
      <w:pPr>
        <w:spacing w:line="360" w:lineRule="auto"/>
        <w:jc w:val="both"/>
        <w:rPr>
          <w:rFonts w:asciiTheme="majorBidi" w:hAnsiTheme="majorBidi" w:cstheme="majorBidi"/>
          <w:sz w:val="24"/>
          <w:szCs w:val="24"/>
        </w:rPr>
      </w:pPr>
      <w:r w:rsidRPr="00C5703E">
        <w:rPr>
          <w:rStyle w:val="Strong"/>
          <w:rFonts w:asciiTheme="majorBidi" w:hAnsiTheme="majorBidi" w:cstheme="majorBidi"/>
          <w:sz w:val="24"/>
          <w:szCs w:val="24"/>
          <w:bdr w:val="none" w:sz="0" w:space="0" w:color="auto" w:frame="1"/>
        </w:rPr>
        <w:t>PREPARATION</w:t>
      </w:r>
      <w:r w:rsidRPr="00C5703E">
        <w:rPr>
          <w:rFonts w:asciiTheme="majorBidi" w:hAnsiTheme="majorBidi" w:cstheme="majorBidi"/>
          <w:sz w:val="24"/>
          <w:szCs w:val="24"/>
        </w:rPr>
        <w:t xml:space="preserve"> – All materials whether dry or oily are triturated with sugar of milk up to the 3rd centesimal scale </w:t>
      </w:r>
      <w:proofErr w:type="spellStart"/>
      <w:proofErr w:type="gramStart"/>
      <w:r w:rsidRPr="00C5703E">
        <w:rPr>
          <w:rFonts w:asciiTheme="majorBidi" w:hAnsiTheme="majorBidi" w:cstheme="majorBidi"/>
          <w:sz w:val="24"/>
          <w:szCs w:val="24"/>
        </w:rPr>
        <w:t>ie</w:t>
      </w:r>
      <w:proofErr w:type="spellEnd"/>
      <w:r w:rsidRPr="00C5703E">
        <w:rPr>
          <w:rFonts w:asciiTheme="majorBidi" w:hAnsiTheme="majorBidi" w:cstheme="majorBidi"/>
          <w:sz w:val="24"/>
          <w:szCs w:val="24"/>
        </w:rPr>
        <w:t xml:space="preserve"> ,</w:t>
      </w:r>
      <w:proofErr w:type="gramEnd"/>
      <w:r w:rsidRPr="00C5703E">
        <w:rPr>
          <w:rFonts w:asciiTheme="majorBidi" w:hAnsiTheme="majorBidi" w:cstheme="majorBidi"/>
          <w:sz w:val="24"/>
          <w:szCs w:val="24"/>
        </w:rPr>
        <w:t xml:space="preserve"> one grain of medicine with 100,00,00 grains of milk sugar for three hours, in the usual manner of trituration. The final drug strength being 1/ 100</w:t>
      </w:r>
      <w:proofErr w:type="gramStart"/>
      <w:r w:rsidRPr="00C5703E">
        <w:rPr>
          <w:rFonts w:asciiTheme="majorBidi" w:hAnsiTheme="majorBidi" w:cstheme="majorBidi"/>
          <w:sz w:val="24"/>
          <w:szCs w:val="24"/>
        </w:rPr>
        <w:t>,00,00</w:t>
      </w:r>
      <w:proofErr w:type="gramEnd"/>
    </w:p>
    <w:p w:rsidR="003161F6" w:rsidRPr="00C5703E" w:rsidRDefault="003161F6" w:rsidP="00C5703E">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t xml:space="preserve">One grain of this powder is dissolved in 500 drops of a mixture of one part of alcohol and four parts of distilled water. Thus the dry trituration is converted in to liquid </w:t>
      </w:r>
      <w:proofErr w:type="gramStart"/>
      <w:r w:rsidRPr="00C5703E">
        <w:rPr>
          <w:rFonts w:asciiTheme="majorBidi" w:hAnsiTheme="majorBidi" w:cstheme="majorBidi"/>
          <w:sz w:val="24"/>
          <w:szCs w:val="24"/>
        </w:rPr>
        <w:t>form .</w:t>
      </w:r>
      <w:proofErr w:type="gramEnd"/>
      <w:r w:rsidRPr="00C5703E">
        <w:rPr>
          <w:rFonts w:asciiTheme="majorBidi" w:hAnsiTheme="majorBidi" w:cstheme="majorBidi"/>
          <w:sz w:val="24"/>
          <w:szCs w:val="24"/>
        </w:rPr>
        <w:t xml:space="preserve"> The drug strength here will be 1/5x 100,00,00,00. This is the mother tincture of 50- millesimal scale</w:t>
      </w:r>
    </w:p>
    <w:p w:rsidR="003161F6" w:rsidRPr="00C5703E" w:rsidRDefault="003161F6" w:rsidP="00C5703E">
      <w:pPr>
        <w:spacing w:line="360" w:lineRule="auto"/>
        <w:jc w:val="both"/>
        <w:rPr>
          <w:rFonts w:asciiTheme="majorBidi" w:hAnsiTheme="majorBidi" w:cstheme="majorBidi"/>
          <w:sz w:val="24"/>
          <w:szCs w:val="24"/>
        </w:rPr>
      </w:pPr>
      <w:r w:rsidRPr="00C5703E">
        <w:rPr>
          <w:rStyle w:val="Strong"/>
          <w:rFonts w:asciiTheme="majorBidi" w:hAnsiTheme="majorBidi" w:cstheme="majorBidi"/>
          <w:sz w:val="24"/>
          <w:szCs w:val="24"/>
          <w:bdr w:val="none" w:sz="0" w:space="0" w:color="auto" w:frame="1"/>
        </w:rPr>
        <w:t>POTENTIZATION-</w:t>
      </w:r>
      <w:r w:rsidRPr="00C5703E">
        <w:rPr>
          <w:rFonts w:asciiTheme="majorBidi" w:hAnsiTheme="majorBidi" w:cstheme="majorBidi"/>
          <w:sz w:val="24"/>
          <w:szCs w:val="24"/>
        </w:rPr>
        <w:t xml:space="preserve"> One drop of this mother tincture is put in a suitable vial of neutral glass, and 100 drops of pure alcohol are added, so that the vial is filled two thirds full. With this, on hundred strong successions are given with the hand against a hard but elastic body. This is prepared the medicine in the first degree of </w:t>
      </w:r>
      <w:proofErr w:type="spellStart"/>
      <w:r w:rsidRPr="00C5703E">
        <w:rPr>
          <w:rFonts w:asciiTheme="majorBidi" w:hAnsiTheme="majorBidi" w:cstheme="majorBidi"/>
          <w:sz w:val="24"/>
          <w:szCs w:val="24"/>
        </w:rPr>
        <w:t>dynamization</w:t>
      </w:r>
      <w:proofErr w:type="spellEnd"/>
      <w:r w:rsidRPr="00C5703E">
        <w:rPr>
          <w:rFonts w:asciiTheme="majorBidi" w:hAnsiTheme="majorBidi" w:cstheme="majorBidi"/>
          <w:sz w:val="24"/>
          <w:szCs w:val="24"/>
        </w:rPr>
        <w:t xml:space="preserve"> or the first potency. Small globules are moistened with this solution and dried quickly by spreading them on a piece of blotting paper. They are then </w:t>
      </w:r>
      <w:r w:rsidRPr="00C5703E">
        <w:rPr>
          <w:rFonts w:asciiTheme="majorBidi" w:hAnsiTheme="majorBidi" w:cstheme="majorBidi"/>
          <w:sz w:val="24"/>
          <w:szCs w:val="24"/>
        </w:rPr>
        <w:lastRenderedPageBreak/>
        <w:t>kept in a well corked glass phial with the sign of 1 degree of potency. It is found that 500 globules poppy seed size – or 100 weighing one grain hardly absorb one drop of alcohol for their saturation</w:t>
      </w:r>
    </w:p>
    <w:p w:rsidR="003161F6" w:rsidRPr="00C5703E" w:rsidRDefault="003161F6" w:rsidP="00C5703E">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t xml:space="preserve">Only one globule of the medicine thus prepared and put in a second new glass phial and one drop of distilled water is added to dissolve it. To this 100 drops of pure alcohol 95 % is added and the solution is given 100 powerful successions. With this alcoholic medicinal fluid globules are again </w:t>
      </w:r>
      <w:proofErr w:type="gramStart"/>
      <w:r w:rsidRPr="00C5703E">
        <w:rPr>
          <w:rFonts w:asciiTheme="majorBidi" w:hAnsiTheme="majorBidi" w:cstheme="majorBidi"/>
          <w:sz w:val="24"/>
          <w:szCs w:val="24"/>
        </w:rPr>
        <w:t>moistened ,</w:t>
      </w:r>
      <w:proofErr w:type="gramEnd"/>
      <w:r w:rsidRPr="00C5703E">
        <w:rPr>
          <w:rFonts w:asciiTheme="majorBidi" w:hAnsiTheme="majorBidi" w:cstheme="majorBidi"/>
          <w:sz w:val="24"/>
          <w:szCs w:val="24"/>
        </w:rPr>
        <w:t xml:space="preserve"> spread upon blotting paper and dried quickly. These are put in to well </w:t>
      </w:r>
      <w:proofErr w:type="gramStart"/>
      <w:r w:rsidRPr="00C5703E">
        <w:rPr>
          <w:rFonts w:asciiTheme="majorBidi" w:hAnsiTheme="majorBidi" w:cstheme="majorBidi"/>
          <w:sz w:val="24"/>
          <w:szCs w:val="24"/>
        </w:rPr>
        <w:t>corked</w:t>
      </w:r>
      <w:proofErr w:type="gramEnd"/>
      <w:r w:rsidRPr="00C5703E">
        <w:rPr>
          <w:rFonts w:asciiTheme="majorBidi" w:hAnsiTheme="majorBidi" w:cstheme="majorBidi"/>
          <w:sz w:val="24"/>
          <w:szCs w:val="24"/>
        </w:rPr>
        <w:t xml:space="preserve"> phial with the sign 11 of the second and kept protected from heat and sunlight. In this way the process is continued up to 30th potency and each potency will contain 1/500x100=1/50,000 part, drug strength of the previous potency</w:t>
      </w:r>
    </w:p>
    <w:p w:rsidR="003161F6" w:rsidRPr="00C5703E" w:rsidRDefault="003161F6" w:rsidP="00C5703E">
      <w:pPr>
        <w:spacing w:line="360" w:lineRule="auto"/>
        <w:jc w:val="both"/>
        <w:rPr>
          <w:rFonts w:asciiTheme="majorBidi" w:hAnsiTheme="majorBidi" w:cstheme="majorBidi"/>
          <w:sz w:val="24"/>
          <w:szCs w:val="24"/>
        </w:rPr>
      </w:pPr>
      <w:r w:rsidRPr="00C5703E">
        <w:rPr>
          <w:rStyle w:val="Strong"/>
          <w:rFonts w:asciiTheme="majorBidi" w:hAnsiTheme="majorBidi" w:cstheme="majorBidi"/>
          <w:sz w:val="24"/>
          <w:szCs w:val="24"/>
          <w:bdr w:val="none" w:sz="0" w:space="0" w:color="auto" w:frame="1"/>
        </w:rPr>
        <w:t>REPETITION </w:t>
      </w:r>
      <w:r w:rsidRPr="00C5703E">
        <w:rPr>
          <w:rFonts w:asciiTheme="majorBidi" w:hAnsiTheme="majorBidi" w:cstheme="majorBidi"/>
          <w:sz w:val="24"/>
          <w:szCs w:val="24"/>
        </w:rPr>
        <w:t xml:space="preserve">– One globule of the medicine prepared according to the 50 ML scale is dissolved in 7-8 </w:t>
      </w:r>
      <w:proofErr w:type="spellStart"/>
      <w:r w:rsidRPr="00C5703E">
        <w:rPr>
          <w:rFonts w:asciiTheme="majorBidi" w:hAnsiTheme="majorBidi" w:cstheme="majorBidi"/>
          <w:sz w:val="24"/>
          <w:szCs w:val="24"/>
        </w:rPr>
        <w:t>tablespoonfuls</w:t>
      </w:r>
      <w:proofErr w:type="spellEnd"/>
      <w:r w:rsidRPr="00C5703E">
        <w:rPr>
          <w:rFonts w:asciiTheme="majorBidi" w:hAnsiTheme="majorBidi" w:cstheme="majorBidi"/>
          <w:sz w:val="24"/>
          <w:szCs w:val="24"/>
        </w:rPr>
        <w:t xml:space="preserve"> of water and thoroughly successes 8, 10, or 12, in a phial. From this one tablespoonful is taken and put in a glass of water, containing about 7-8 </w:t>
      </w:r>
      <w:proofErr w:type="spellStart"/>
      <w:r w:rsidRPr="00C5703E">
        <w:rPr>
          <w:rFonts w:asciiTheme="majorBidi" w:hAnsiTheme="majorBidi" w:cstheme="majorBidi"/>
          <w:sz w:val="24"/>
          <w:szCs w:val="24"/>
        </w:rPr>
        <w:t>spoonfuls</w:t>
      </w:r>
      <w:proofErr w:type="spellEnd"/>
      <w:r w:rsidRPr="00C5703E">
        <w:rPr>
          <w:rFonts w:asciiTheme="majorBidi" w:hAnsiTheme="majorBidi" w:cstheme="majorBidi"/>
          <w:sz w:val="24"/>
          <w:szCs w:val="24"/>
        </w:rPr>
        <w:t>, stirred thoroughly and a convenient dose is given to the patient</w:t>
      </w:r>
    </w:p>
    <w:p w:rsidR="003161F6" w:rsidRPr="00C5703E" w:rsidRDefault="003161F6" w:rsidP="00C5703E">
      <w:pPr>
        <w:spacing w:line="360" w:lineRule="auto"/>
        <w:jc w:val="both"/>
        <w:rPr>
          <w:rFonts w:asciiTheme="majorBidi" w:hAnsiTheme="majorBidi" w:cstheme="majorBidi"/>
          <w:sz w:val="24"/>
          <w:szCs w:val="24"/>
        </w:rPr>
      </w:pPr>
      <w:r w:rsidRPr="00C5703E">
        <w:rPr>
          <w:rFonts w:asciiTheme="majorBidi" w:hAnsiTheme="majorBidi" w:cstheme="majorBidi"/>
          <w:sz w:val="24"/>
          <w:szCs w:val="24"/>
        </w:rPr>
        <w:t xml:space="preserve">If the patient is unusually excited and sensitive, a teaspoonful of the above solution may be put in a second glass of water and after stirring </w:t>
      </w:r>
      <w:proofErr w:type="gramStart"/>
      <w:r w:rsidRPr="00C5703E">
        <w:rPr>
          <w:rFonts w:asciiTheme="majorBidi" w:hAnsiTheme="majorBidi" w:cstheme="majorBidi"/>
          <w:sz w:val="24"/>
          <w:szCs w:val="24"/>
        </w:rPr>
        <w:t>thoroughly ,</w:t>
      </w:r>
      <w:proofErr w:type="gramEnd"/>
      <w:r w:rsidRPr="00C5703E">
        <w:rPr>
          <w:rFonts w:asciiTheme="majorBidi" w:hAnsiTheme="majorBidi" w:cstheme="majorBidi"/>
          <w:sz w:val="24"/>
          <w:szCs w:val="24"/>
        </w:rPr>
        <w:t xml:space="preserve"> teaspoonful doses or more can be given. There are patients of so great sensitiveness that a third or fourth glass, similarly </w:t>
      </w:r>
      <w:proofErr w:type="gramStart"/>
      <w:r w:rsidRPr="00C5703E">
        <w:rPr>
          <w:rFonts w:asciiTheme="majorBidi" w:hAnsiTheme="majorBidi" w:cstheme="majorBidi"/>
          <w:sz w:val="24"/>
          <w:szCs w:val="24"/>
        </w:rPr>
        <w:t>prepared ,</w:t>
      </w:r>
      <w:proofErr w:type="gramEnd"/>
      <w:r w:rsidRPr="00C5703E">
        <w:rPr>
          <w:rFonts w:asciiTheme="majorBidi" w:hAnsiTheme="majorBidi" w:cstheme="majorBidi"/>
          <w:sz w:val="24"/>
          <w:szCs w:val="24"/>
        </w:rPr>
        <w:t xml:space="preserve"> may be necessary. Each such prepared glass must be fresh daily</w:t>
      </w:r>
    </w:p>
    <w:p w:rsidR="003161F6" w:rsidRPr="00C5703E" w:rsidRDefault="003161F6" w:rsidP="00C5703E">
      <w:pPr>
        <w:spacing w:line="360" w:lineRule="auto"/>
        <w:jc w:val="both"/>
        <w:rPr>
          <w:rFonts w:asciiTheme="majorBidi" w:hAnsiTheme="majorBidi" w:cstheme="majorBidi"/>
          <w:sz w:val="24"/>
          <w:szCs w:val="24"/>
        </w:rPr>
      </w:pPr>
      <w:r w:rsidRPr="00C5703E">
        <w:rPr>
          <w:rStyle w:val="Strong"/>
          <w:rFonts w:asciiTheme="majorBidi" w:hAnsiTheme="majorBidi" w:cstheme="majorBidi"/>
          <w:sz w:val="24"/>
          <w:szCs w:val="24"/>
          <w:bdr w:val="none" w:sz="0" w:space="0" w:color="auto" w:frame="1"/>
        </w:rPr>
        <w:t>PLUSSING METHOD</w:t>
      </w:r>
      <w:r w:rsidRPr="00C5703E">
        <w:rPr>
          <w:rFonts w:asciiTheme="majorBidi" w:hAnsiTheme="majorBidi" w:cstheme="majorBidi"/>
          <w:sz w:val="24"/>
          <w:szCs w:val="24"/>
        </w:rPr>
        <w:t xml:space="preserve"> – </w:t>
      </w:r>
      <w:proofErr w:type="spellStart"/>
      <w:r w:rsidRPr="00C5703E">
        <w:rPr>
          <w:rFonts w:asciiTheme="majorBidi" w:hAnsiTheme="majorBidi" w:cstheme="majorBidi"/>
          <w:sz w:val="24"/>
          <w:szCs w:val="24"/>
        </w:rPr>
        <w:t>Plussing</w:t>
      </w:r>
      <w:proofErr w:type="spellEnd"/>
      <w:r w:rsidRPr="00C5703E">
        <w:rPr>
          <w:rFonts w:asciiTheme="majorBidi" w:hAnsiTheme="majorBidi" w:cstheme="majorBidi"/>
          <w:sz w:val="24"/>
          <w:szCs w:val="24"/>
        </w:rPr>
        <w:t xml:space="preserve"> </w:t>
      </w:r>
      <w:proofErr w:type="gramStart"/>
      <w:r w:rsidRPr="00C5703E">
        <w:rPr>
          <w:rFonts w:asciiTheme="majorBidi" w:hAnsiTheme="majorBidi" w:cstheme="majorBidi"/>
          <w:sz w:val="24"/>
          <w:szCs w:val="24"/>
        </w:rPr>
        <w:t>means ,</w:t>
      </w:r>
      <w:proofErr w:type="gramEnd"/>
      <w:r w:rsidRPr="00C5703E">
        <w:rPr>
          <w:rFonts w:asciiTheme="majorBidi" w:hAnsiTheme="majorBidi" w:cstheme="majorBidi"/>
          <w:sz w:val="24"/>
          <w:szCs w:val="24"/>
        </w:rPr>
        <w:t xml:space="preserve"> after dissolving the already prepared dose, in a third glass of water two </w:t>
      </w:r>
      <w:proofErr w:type="spellStart"/>
      <w:r w:rsidRPr="00C5703E">
        <w:rPr>
          <w:rFonts w:asciiTheme="majorBidi" w:hAnsiTheme="majorBidi" w:cstheme="majorBidi"/>
          <w:sz w:val="24"/>
          <w:szCs w:val="24"/>
        </w:rPr>
        <w:t>spoonfuls</w:t>
      </w:r>
      <w:proofErr w:type="spellEnd"/>
      <w:r w:rsidRPr="00C5703E">
        <w:rPr>
          <w:rFonts w:asciiTheme="majorBidi" w:hAnsiTheme="majorBidi" w:cstheme="majorBidi"/>
          <w:sz w:val="24"/>
          <w:szCs w:val="24"/>
        </w:rPr>
        <w:t xml:space="preserve"> are taken and the rest thrown away. Then water is added up to the original quantity and again stirring and successions are done. From this again two </w:t>
      </w:r>
      <w:proofErr w:type="spellStart"/>
      <w:r w:rsidRPr="00C5703E">
        <w:rPr>
          <w:rFonts w:asciiTheme="majorBidi" w:hAnsiTheme="majorBidi" w:cstheme="majorBidi"/>
          <w:sz w:val="24"/>
          <w:szCs w:val="24"/>
        </w:rPr>
        <w:t>spoonfuls</w:t>
      </w:r>
      <w:proofErr w:type="spellEnd"/>
      <w:r w:rsidRPr="00C5703E">
        <w:rPr>
          <w:rFonts w:asciiTheme="majorBidi" w:hAnsiTheme="majorBidi" w:cstheme="majorBidi"/>
          <w:sz w:val="24"/>
          <w:szCs w:val="24"/>
        </w:rPr>
        <w:t xml:space="preserve"> are taken and the rest is thrown away and the process is repeated. From the 2 </w:t>
      </w:r>
      <w:proofErr w:type="spellStart"/>
      <w:r w:rsidRPr="00C5703E">
        <w:rPr>
          <w:rFonts w:asciiTheme="majorBidi" w:hAnsiTheme="majorBidi" w:cstheme="majorBidi"/>
          <w:sz w:val="24"/>
          <w:szCs w:val="24"/>
        </w:rPr>
        <w:t>spoonfuls</w:t>
      </w:r>
      <w:proofErr w:type="spellEnd"/>
      <w:r w:rsidRPr="00C5703E">
        <w:rPr>
          <w:rFonts w:asciiTheme="majorBidi" w:hAnsiTheme="majorBidi" w:cstheme="majorBidi"/>
          <w:sz w:val="24"/>
          <w:szCs w:val="24"/>
        </w:rPr>
        <w:t xml:space="preserve">, one is given to the patient and the other is kept for further </w:t>
      </w:r>
      <w:proofErr w:type="spellStart"/>
      <w:r w:rsidRPr="00C5703E">
        <w:rPr>
          <w:rFonts w:asciiTheme="majorBidi" w:hAnsiTheme="majorBidi" w:cstheme="majorBidi"/>
          <w:sz w:val="24"/>
          <w:szCs w:val="24"/>
        </w:rPr>
        <w:t>plussing</w:t>
      </w:r>
      <w:proofErr w:type="spellEnd"/>
    </w:p>
    <w:p w:rsidR="003161F6" w:rsidRPr="00C5703E" w:rsidRDefault="003161F6" w:rsidP="00C5703E">
      <w:pPr>
        <w:spacing w:line="360" w:lineRule="auto"/>
        <w:jc w:val="both"/>
        <w:rPr>
          <w:rFonts w:asciiTheme="majorBidi" w:hAnsiTheme="majorBidi" w:cstheme="majorBidi"/>
          <w:sz w:val="24"/>
          <w:szCs w:val="24"/>
        </w:rPr>
      </w:pPr>
      <w:r w:rsidRPr="00C5703E">
        <w:rPr>
          <w:rStyle w:val="Strong"/>
          <w:rFonts w:asciiTheme="majorBidi" w:hAnsiTheme="majorBidi" w:cstheme="majorBidi"/>
          <w:sz w:val="24"/>
          <w:szCs w:val="24"/>
          <w:bdr w:val="none" w:sz="0" w:space="0" w:color="auto" w:frame="1"/>
        </w:rPr>
        <w:t>ADVANTAGE</w:t>
      </w:r>
    </w:p>
    <w:p w:rsidR="003161F6" w:rsidRPr="00C5703E" w:rsidRDefault="003161F6" w:rsidP="00C5703E">
      <w:pPr>
        <w:spacing w:line="360" w:lineRule="auto"/>
        <w:jc w:val="both"/>
        <w:rPr>
          <w:rFonts w:asciiTheme="majorBidi" w:hAnsiTheme="majorBidi" w:cstheme="majorBidi"/>
          <w:sz w:val="24"/>
          <w:szCs w:val="24"/>
        </w:rPr>
      </w:pPr>
      <w:r w:rsidRPr="00C5703E">
        <w:rPr>
          <w:rStyle w:val="Strong"/>
          <w:rFonts w:asciiTheme="majorBidi" w:hAnsiTheme="majorBidi" w:cstheme="majorBidi"/>
          <w:sz w:val="24"/>
          <w:szCs w:val="24"/>
          <w:bdr w:val="none" w:sz="0" w:space="0" w:color="auto" w:frame="1"/>
        </w:rPr>
        <w:t>Minimum Homoeopathic aggravation</w:t>
      </w:r>
      <w:r w:rsidRPr="00C5703E">
        <w:rPr>
          <w:rFonts w:asciiTheme="majorBidi" w:hAnsiTheme="majorBidi" w:cstheme="majorBidi"/>
          <w:sz w:val="24"/>
          <w:szCs w:val="24"/>
        </w:rPr>
        <w:t>—Homoeopathic aggravation may be avoided, minimized, even controlled due to less quantity of material quantity. It can be used even in the most deplorable cases without the fear of dangerous and violent aggravation.</w:t>
      </w:r>
    </w:p>
    <w:p w:rsidR="003161F6" w:rsidRPr="00C5703E" w:rsidRDefault="003161F6" w:rsidP="00C5703E">
      <w:pPr>
        <w:spacing w:line="360" w:lineRule="auto"/>
        <w:jc w:val="both"/>
        <w:rPr>
          <w:rFonts w:asciiTheme="majorBidi" w:hAnsiTheme="majorBidi" w:cstheme="majorBidi"/>
          <w:sz w:val="24"/>
          <w:szCs w:val="24"/>
        </w:rPr>
      </w:pPr>
      <w:r w:rsidRPr="00C5703E">
        <w:rPr>
          <w:rStyle w:val="Strong"/>
          <w:rFonts w:asciiTheme="majorBidi" w:hAnsiTheme="majorBidi" w:cstheme="majorBidi"/>
          <w:sz w:val="24"/>
          <w:szCs w:val="24"/>
          <w:bdr w:val="none" w:sz="0" w:space="0" w:color="auto" w:frame="1"/>
        </w:rPr>
        <w:t>Quick cure of chronic diseases</w:t>
      </w:r>
      <w:r w:rsidRPr="00C5703E">
        <w:rPr>
          <w:rFonts w:asciiTheme="majorBidi" w:hAnsiTheme="majorBidi" w:cstheme="majorBidi"/>
          <w:sz w:val="24"/>
          <w:szCs w:val="24"/>
        </w:rPr>
        <w:t> –Long lasting and complicated and intractable chronic diseases may be cured within the shortest period of time</w:t>
      </w:r>
    </w:p>
    <w:p w:rsidR="003161F6" w:rsidRPr="00C5703E" w:rsidRDefault="003161F6" w:rsidP="00C5703E">
      <w:pPr>
        <w:spacing w:line="360" w:lineRule="auto"/>
        <w:jc w:val="both"/>
        <w:rPr>
          <w:rFonts w:asciiTheme="majorBidi" w:hAnsiTheme="majorBidi" w:cstheme="majorBidi"/>
          <w:sz w:val="24"/>
          <w:szCs w:val="24"/>
        </w:rPr>
      </w:pPr>
      <w:r w:rsidRPr="00C5703E">
        <w:rPr>
          <w:rStyle w:val="Strong"/>
          <w:rFonts w:asciiTheme="majorBidi" w:hAnsiTheme="majorBidi" w:cstheme="majorBidi"/>
          <w:sz w:val="24"/>
          <w:szCs w:val="24"/>
          <w:bdr w:val="none" w:sz="0" w:space="0" w:color="auto" w:frame="1"/>
        </w:rPr>
        <w:lastRenderedPageBreak/>
        <w:t>Frequent repetition permissible</w:t>
      </w:r>
      <w:r w:rsidRPr="00C5703E">
        <w:rPr>
          <w:rFonts w:asciiTheme="majorBidi" w:hAnsiTheme="majorBidi" w:cstheme="majorBidi"/>
          <w:sz w:val="24"/>
          <w:szCs w:val="24"/>
        </w:rPr>
        <w:t xml:space="preserve">-Both in the acute and chronic diseases the remedy can be frequently repeated without the fear of medicinal aggravation. It can be repeated daily or every </w:t>
      </w:r>
      <w:proofErr w:type="gramStart"/>
      <w:r w:rsidRPr="00C5703E">
        <w:rPr>
          <w:rFonts w:asciiTheme="majorBidi" w:hAnsiTheme="majorBidi" w:cstheme="majorBidi"/>
          <w:sz w:val="24"/>
          <w:szCs w:val="24"/>
        </w:rPr>
        <w:t>I ,2,3,4</w:t>
      </w:r>
      <w:proofErr w:type="gramEnd"/>
      <w:r w:rsidRPr="00C5703E">
        <w:rPr>
          <w:rFonts w:asciiTheme="majorBidi" w:hAnsiTheme="majorBidi" w:cstheme="majorBidi"/>
          <w:sz w:val="24"/>
          <w:szCs w:val="24"/>
        </w:rPr>
        <w:t xml:space="preserve"> or 6 hours.</w:t>
      </w:r>
    </w:p>
    <w:p w:rsidR="003161F6" w:rsidRPr="00C5703E" w:rsidRDefault="003161F6" w:rsidP="00C5703E">
      <w:pPr>
        <w:spacing w:line="360" w:lineRule="auto"/>
        <w:jc w:val="both"/>
        <w:rPr>
          <w:rFonts w:asciiTheme="majorBidi" w:hAnsiTheme="majorBidi" w:cstheme="majorBidi"/>
          <w:sz w:val="24"/>
          <w:szCs w:val="24"/>
        </w:rPr>
      </w:pPr>
      <w:r w:rsidRPr="00C5703E">
        <w:rPr>
          <w:rStyle w:val="Strong"/>
          <w:rFonts w:asciiTheme="majorBidi" w:hAnsiTheme="majorBidi" w:cstheme="majorBidi"/>
          <w:sz w:val="24"/>
          <w:szCs w:val="24"/>
          <w:bdr w:val="none" w:sz="0" w:space="0" w:color="auto" w:frame="1"/>
        </w:rPr>
        <w:t>Skin and Mental diseases</w:t>
      </w:r>
      <w:r w:rsidRPr="00C5703E">
        <w:rPr>
          <w:rFonts w:asciiTheme="majorBidi" w:hAnsiTheme="majorBidi" w:cstheme="majorBidi"/>
          <w:sz w:val="24"/>
          <w:szCs w:val="24"/>
        </w:rPr>
        <w:t xml:space="preserve">-Very useful in skin and mental diseases where least aggravation may be very much harmful to the patient and confusing to the physician. This potency can </w:t>
      </w:r>
      <w:proofErr w:type="spellStart"/>
      <w:r w:rsidRPr="00C5703E">
        <w:rPr>
          <w:rFonts w:asciiTheme="majorBidi" w:hAnsiTheme="majorBidi" w:cstheme="majorBidi"/>
          <w:sz w:val="24"/>
          <w:szCs w:val="24"/>
        </w:rPr>
        <w:t>effect</w:t>
      </w:r>
      <w:proofErr w:type="spellEnd"/>
      <w:r w:rsidRPr="00C5703E">
        <w:rPr>
          <w:rFonts w:asciiTheme="majorBidi" w:hAnsiTheme="majorBidi" w:cstheme="majorBidi"/>
          <w:sz w:val="24"/>
          <w:szCs w:val="24"/>
        </w:rPr>
        <w:t xml:space="preserve"> the cure smoothly without least aggravation.</w:t>
      </w:r>
    </w:p>
    <w:p w:rsidR="001B1318" w:rsidRDefault="001B1318" w:rsidP="00C5703E"/>
    <w:sectPr w:rsidR="001B13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1D7A38"/>
    <w:multiLevelType w:val="multilevel"/>
    <w:tmpl w:val="0AC0A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2370A63"/>
    <w:multiLevelType w:val="hybridMultilevel"/>
    <w:tmpl w:val="635C2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3525DF8"/>
    <w:multiLevelType w:val="multilevel"/>
    <w:tmpl w:val="86FCE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848"/>
    <w:rsid w:val="00020158"/>
    <w:rsid w:val="000540DF"/>
    <w:rsid w:val="00075811"/>
    <w:rsid w:val="000C4CD4"/>
    <w:rsid w:val="000D142E"/>
    <w:rsid w:val="000E14BD"/>
    <w:rsid w:val="001B1318"/>
    <w:rsid w:val="00241159"/>
    <w:rsid w:val="00245F32"/>
    <w:rsid w:val="00257310"/>
    <w:rsid w:val="002C5027"/>
    <w:rsid w:val="002F2BF4"/>
    <w:rsid w:val="0031270A"/>
    <w:rsid w:val="003161F6"/>
    <w:rsid w:val="003253B3"/>
    <w:rsid w:val="00327FE9"/>
    <w:rsid w:val="0035417A"/>
    <w:rsid w:val="003975C3"/>
    <w:rsid w:val="00457D28"/>
    <w:rsid w:val="004F2E15"/>
    <w:rsid w:val="00591848"/>
    <w:rsid w:val="00651187"/>
    <w:rsid w:val="006519CE"/>
    <w:rsid w:val="00715D85"/>
    <w:rsid w:val="007B07C3"/>
    <w:rsid w:val="007B4DBE"/>
    <w:rsid w:val="007F7DBC"/>
    <w:rsid w:val="008660FE"/>
    <w:rsid w:val="0089594B"/>
    <w:rsid w:val="008F4128"/>
    <w:rsid w:val="00904931"/>
    <w:rsid w:val="00964D7D"/>
    <w:rsid w:val="009B468A"/>
    <w:rsid w:val="009E4684"/>
    <w:rsid w:val="00AA1332"/>
    <w:rsid w:val="00AB6305"/>
    <w:rsid w:val="00AC5D9D"/>
    <w:rsid w:val="00B17D60"/>
    <w:rsid w:val="00B672F1"/>
    <w:rsid w:val="00B82730"/>
    <w:rsid w:val="00BC7507"/>
    <w:rsid w:val="00BD51E4"/>
    <w:rsid w:val="00C5703E"/>
    <w:rsid w:val="00C74427"/>
    <w:rsid w:val="00CA191B"/>
    <w:rsid w:val="00CB12C8"/>
    <w:rsid w:val="00CB36F3"/>
    <w:rsid w:val="00D53C65"/>
    <w:rsid w:val="00D76954"/>
    <w:rsid w:val="00DC2D89"/>
    <w:rsid w:val="00DE023E"/>
    <w:rsid w:val="00E1499D"/>
    <w:rsid w:val="00E460C3"/>
    <w:rsid w:val="00E740DB"/>
    <w:rsid w:val="00E870BA"/>
    <w:rsid w:val="00EA0218"/>
    <w:rsid w:val="00EA2D7F"/>
    <w:rsid w:val="00ED51BA"/>
    <w:rsid w:val="00F21C77"/>
    <w:rsid w:val="00F33611"/>
    <w:rsid w:val="00F44400"/>
    <w:rsid w:val="00F53878"/>
    <w:rsid w:val="00F77AFF"/>
    <w:rsid w:val="00FD50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512342-24A7-4219-8CC0-F799A160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59184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591848"/>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3161F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161F6"/>
    <w:rPr>
      <w:b/>
      <w:bCs/>
    </w:rPr>
  </w:style>
  <w:style w:type="paragraph" w:styleId="ListParagraph">
    <w:name w:val="List Paragraph"/>
    <w:basedOn w:val="Normal"/>
    <w:uiPriority w:val="34"/>
    <w:qFormat/>
    <w:rsid w:val="00B672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58614">
      <w:bodyDiv w:val="1"/>
      <w:marLeft w:val="0"/>
      <w:marRight w:val="0"/>
      <w:marTop w:val="0"/>
      <w:marBottom w:val="0"/>
      <w:divBdr>
        <w:top w:val="none" w:sz="0" w:space="0" w:color="auto"/>
        <w:left w:val="none" w:sz="0" w:space="0" w:color="auto"/>
        <w:bottom w:val="none" w:sz="0" w:space="0" w:color="auto"/>
        <w:right w:val="none" w:sz="0" w:space="0" w:color="auto"/>
      </w:divBdr>
    </w:div>
    <w:div w:id="1174101874">
      <w:bodyDiv w:val="1"/>
      <w:marLeft w:val="0"/>
      <w:marRight w:val="0"/>
      <w:marTop w:val="0"/>
      <w:marBottom w:val="0"/>
      <w:divBdr>
        <w:top w:val="none" w:sz="0" w:space="0" w:color="auto"/>
        <w:left w:val="none" w:sz="0" w:space="0" w:color="auto"/>
        <w:bottom w:val="none" w:sz="0" w:space="0" w:color="auto"/>
        <w:right w:val="none" w:sz="0" w:space="0" w:color="auto"/>
      </w:divBdr>
    </w:div>
    <w:div w:id="125424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mage.slidesharecdn.com/decimalandcentiscimal-150506114005-conversion-gate01/95/decimal-and-centiscimal-10-638.jpg?cb=143091261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MALIK YOUNAS IMRAN</dc:creator>
  <cp:keywords/>
  <dc:description/>
  <cp:lastModifiedBy>MALIK YOUNAS IMRAN</cp:lastModifiedBy>
  <cp:revision>6</cp:revision>
  <dcterms:created xsi:type="dcterms:W3CDTF">2020-03-27T06:10:00Z</dcterms:created>
  <dcterms:modified xsi:type="dcterms:W3CDTF">2020-03-27T07:06:00Z</dcterms:modified>
</cp:coreProperties>
</file>